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78" w:rsidRPr="00CF0A78" w:rsidRDefault="00CF0A78" w:rsidP="00CF0A78">
      <w:pPr>
        <w:spacing w:line="276" w:lineRule="auto"/>
        <w:jc w:val="center"/>
        <w:rPr>
          <w:rFonts w:ascii="標楷體" w:eastAsia="標楷體" w:hAnsi="Times New Roman" w:cs="Times New Roman"/>
          <w:sz w:val="44"/>
          <w:szCs w:val="24"/>
          <w:u w:val="single"/>
        </w:rPr>
      </w:pPr>
      <w:r w:rsidRPr="00CF0A78">
        <w:rPr>
          <w:rFonts w:ascii="標楷體" w:eastAsia="標楷體" w:hAnsi="Times New Roman" w:cs="Times New Roman" w:hint="eastAsia"/>
          <w:sz w:val="36"/>
          <w:szCs w:val="24"/>
        </w:rPr>
        <w:t>慈濟科技大學空氣壓縮機機械部分每年定期檢查表</w:t>
      </w:r>
    </w:p>
    <w:tbl>
      <w:tblPr>
        <w:tblW w:w="15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3368"/>
        <w:gridCol w:w="3092"/>
        <w:gridCol w:w="992"/>
        <w:gridCol w:w="1136"/>
        <w:gridCol w:w="5810"/>
      </w:tblGrid>
      <w:tr w:rsidR="00CF0A78" w:rsidRPr="00CF0A78" w:rsidTr="00CF0A78">
        <w:tc>
          <w:tcPr>
            <w:tcW w:w="39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F0A78" w:rsidRPr="00CF0A78" w:rsidRDefault="00CF0A78" w:rsidP="00CF0A78">
            <w:pPr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 w:val="28"/>
                <w:szCs w:val="24"/>
              </w:rPr>
              <w:t>單位名稱：</w:t>
            </w: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 xml:space="preserve"> 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F0A78" w:rsidRPr="00CF0A78" w:rsidRDefault="00CF0A78" w:rsidP="00CF0A78">
            <w:pPr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 w:val="28"/>
                <w:szCs w:val="24"/>
              </w:rPr>
              <w:t xml:space="preserve">放置地點：  　　　　 </w:t>
            </w:r>
            <w:r>
              <w:rPr>
                <w:rFonts w:ascii="標楷體" w:eastAsia="標楷體" w:hAnsi="Times New Roman" w:cs="Times New Roman"/>
                <w:sz w:val="28"/>
                <w:szCs w:val="24"/>
              </w:rPr>
              <w:t xml:space="preserve"> </w:t>
            </w:r>
            <w:r w:rsidRPr="00CF0A78">
              <w:rPr>
                <w:rFonts w:ascii="標楷體" w:eastAsia="標楷體" w:hAnsi="Times New Roman" w:cs="Times New Roman" w:hint="eastAsia"/>
                <w:sz w:val="28"/>
                <w:szCs w:val="24"/>
              </w:rPr>
              <w:t xml:space="preserve">   財編: </w:t>
            </w:r>
            <w:r>
              <w:rPr>
                <w:rFonts w:ascii="標楷體" w:eastAsia="標楷體" w:hAnsi="Times New Roman" w:cs="Times New Roman"/>
                <w:sz w:val="28"/>
                <w:szCs w:val="24"/>
              </w:rPr>
              <w:t xml:space="preserve">    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 w:val="28"/>
                <w:szCs w:val="24"/>
              </w:rPr>
              <w:t xml:space="preserve">      </w:t>
            </w:r>
            <w:r>
              <w:rPr>
                <w:rFonts w:ascii="標楷體" w:eastAsia="標楷體" w:hAnsi="Times New Roman" w:cs="Times New Roman"/>
                <w:sz w:val="28"/>
                <w:szCs w:val="24"/>
              </w:rPr>
              <w:t xml:space="preserve">      </w:t>
            </w:r>
            <w:r w:rsidRPr="00CF0A78">
              <w:rPr>
                <w:rFonts w:ascii="標楷體" w:eastAsia="標楷體" w:hAnsi="Times New Roman" w:cs="Times New Roman" w:hint="eastAsia"/>
                <w:sz w:val="28"/>
                <w:szCs w:val="24"/>
              </w:rPr>
              <w:t xml:space="preserve"> 檢查日期：</w:t>
            </w:r>
            <w:r w:rsidRPr="00CF0A78">
              <w:rPr>
                <w:rFonts w:ascii="標楷體" w:eastAsia="標楷體" w:hAnsi="Times New Roman" w:cs="Times New Roman"/>
                <w:sz w:val="28"/>
                <w:szCs w:val="24"/>
              </w:rPr>
              <w:t xml:space="preserve">   </w:t>
            </w:r>
            <w:r w:rsidRPr="00CF0A78">
              <w:rPr>
                <w:rFonts w:ascii="標楷體" w:eastAsia="標楷體" w:hAnsi="Times New Roman" w:cs="Times New Roman" w:hint="eastAsia"/>
                <w:sz w:val="28"/>
                <w:szCs w:val="24"/>
              </w:rPr>
              <w:t>年</w:t>
            </w:r>
            <w:r w:rsidRPr="00CF0A78">
              <w:rPr>
                <w:rFonts w:ascii="標楷體" w:eastAsia="標楷體" w:hAnsi="Times New Roman" w:cs="Times New Roman"/>
                <w:sz w:val="28"/>
                <w:szCs w:val="24"/>
              </w:rPr>
              <w:t xml:space="preserve">   </w:t>
            </w:r>
            <w:r w:rsidRPr="00CF0A78">
              <w:rPr>
                <w:rFonts w:ascii="標楷體" w:eastAsia="標楷體" w:hAnsi="Times New Roman" w:cs="Times New Roman" w:hint="eastAsia"/>
                <w:sz w:val="28"/>
                <w:szCs w:val="24"/>
              </w:rPr>
              <w:t>月</w:t>
            </w:r>
            <w:r w:rsidRPr="00CF0A78">
              <w:rPr>
                <w:rFonts w:ascii="標楷體" w:eastAsia="標楷體" w:hAnsi="Times New Roman" w:cs="Times New Roman"/>
                <w:sz w:val="28"/>
                <w:szCs w:val="24"/>
              </w:rPr>
              <w:t xml:space="preserve">   </w:t>
            </w:r>
            <w:r w:rsidRPr="00CF0A78">
              <w:rPr>
                <w:rFonts w:ascii="標楷體" w:eastAsia="標楷體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CF0A78" w:rsidRPr="00CF0A78" w:rsidTr="00CF0A78">
        <w:tc>
          <w:tcPr>
            <w:tcW w:w="628" w:type="dxa"/>
            <w:tcBorders>
              <w:top w:val="single" w:sz="2" w:space="0" w:color="auto"/>
            </w:tcBorders>
          </w:tcPr>
          <w:p w:rsidR="00CF0A78" w:rsidRPr="00CF0A78" w:rsidRDefault="00CF0A78" w:rsidP="00CF0A7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Cs w:val="20"/>
              </w:rPr>
            </w:pPr>
            <w:r w:rsidRPr="00CF0A78">
              <w:rPr>
                <w:rFonts w:ascii="標楷體" w:eastAsia="標楷體" w:hAnsi="Times New Roman" w:cs="Times New Roman" w:hint="eastAsia"/>
                <w:kern w:val="0"/>
                <w:szCs w:val="20"/>
              </w:rPr>
              <w:t>項次</w:t>
            </w:r>
          </w:p>
        </w:tc>
        <w:tc>
          <w:tcPr>
            <w:tcW w:w="6460" w:type="dxa"/>
            <w:gridSpan w:val="2"/>
            <w:tcBorders>
              <w:top w:val="single" w:sz="2" w:space="0" w:color="auto"/>
            </w:tcBorders>
          </w:tcPr>
          <w:p w:rsidR="00CF0A78" w:rsidRPr="00CF0A78" w:rsidRDefault="00CF0A78" w:rsidP="00CF0A78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檢    查    項    目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F0A78" w:rsidRPr="00CF0A78" w:rsidRDefault="00CF0A78" w:rsidP="00CF0A78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是</w:t>
            </w:r>
          </w:p>
        </w:tc>
        <w:tc>
          <w:tcPr>
            <w:tcW w:w="1136" w:type="dxa"/>
            <w:tcBorders>
              <w:top w:val="single" w:sz="2" w:space="0" w:color="auto"/>
            </w:tcBorders>
          </w:tcPr>
          <w:p w:rsidR="00CF0A78" w:rsidRPr="00CF0A78" w:rsidRDefault="00CF0A78" w:rsidP="00CF0A78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否</w:t>
            </w:r>
          </w:p>
        </w:tc>
        <w:tc>
          <w:tcPr>
            <w:tcW w:w="5810" w:type="dxa"/>
            <w:tcBorders>
              <w:top w:val="single" w:sz="2" w:space="0" w:color="auto"/>
            </w:tcBorders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/>
                <w:szCs w:val="24"/>
              </w:rPr>
              <w:t xml:space="preserve">          </w:t>
            </w: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異</w:t>
            </w:r>
            <w:r w:rsidRPr="00CF0A78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常</w:t>
            </w:r>
            <w:r w:rsidRPr="00CF0A78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處</w:t>
            </w:r>
            <w:r w:rsidRPr="00CF0A78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理</w:t>
            </w:r>
            <w:r w:rsidRPr="00CF0A78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及</w:t>
            </w:r>
            <w:r w:rsidRPr="00CF0A78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說</w:t>
            </w:r>
            <w:r w:rsidRPr="00CF0A78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明</w:t>
            </w:r>
          </w:p>
        </w:tc>
      </w:tr>
      <w:tr w:rsidR="00CF0A78" w:rsidRPr="00CF0A78" w:rsidTr="00CF0A78">
        <w:tc>
          <w:tcPr>
            <w:tcW w:w="628" w:type="dxa"/>
          </w:tcPr>
          <w:p w:rsidR="00CF0A78" w:rsidRPr="00CF0A78" w:rsidRDefault="00CF0A78" w:rsidP="00CF0A78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/>
                <w:szCs w:val="24"/>
              </w:rPr>
              <w:t>1.</w:t>
            </w:r>
          </w:p>
        </w:tc>
        <w:tc>
          <w:tcPr>
            <w:tcW w:w="6460" w:type="dxa"/>
            <w:gridSpan w:val="2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內面及外面是否有顯著損傷、裂痕、變形及腐蝕</w:t>
            </w:r>
          </w:p>
        </w:tc>
        <w:tc>
          <w:tcPr>
            <w:tcW w:w="992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36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810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F0A78" w:rsidRPr="00CF0A78" w:rsidTr="00CF0A78">
        <w:tc>
          <w:tcPr>
            <w:tcW w:w="628" w:type="dxa"/>
          </w:tcPr>
          <w:p w:rsidR="00CF0A78" w:rsidRPr="00CF0A78" w:rsidRDefault="00CF0A78" w:rsidP="00CF0A78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/>
                <w:szCs w:val="24"/>
              </w:rPr>
              <w:t>2.</w:t>
            </w:r>
          </w:p>
        </w:tc>
        <w:tc>
          <w:tcPr>
            <w:tcW w:w="6460" w:type="dxa"/>
            <w:gridSpan w:val="2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蓋、凸緣、閥、旋塞等有否異常</w:t>
            </w:r>
          </w:p>
        </w:tc>
        <w:tc>
          <w:tcPr>
            <w:tcW w:w="992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36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810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F0A78" w:rsidRPr="00CF0A78" w:rsidTr="00CF0A78">
        <w:tc>
          <w:tcPr>
            <w:tcW w:w="628" w:type="dxa"/>
          </w:tcPr>
          <w:p w:rsidR="00CF0A78" w:rsidRPr="00CF0A78" w:rsidRDefault="00CF0A78" w:rsidP="00CF0A78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/>
                <w:szCs w:val="24"/>
              </w:rPr>
              <w:t>3.</w:t>
            </w:r>
          </w:p>
        </w:tc>
        <w:tc>
          <w:tcPr>
            <w:tcW w:w="6460" w:type="dxa"/>
            <w:gridSpan w:val="2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安全閥、壓力表與其他安全裝置之性能有否異常</w:t>
            </w:r>
          </w:p>
        </w:tc>
        <w:tc>
          <w:tcPr>
            <w:tcW w:w="992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36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810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F0A78" w:rsidRPr="00CF0A78" w:rsidTr="00CF0A78">
        <w:tc>
          <w:tcPr>
            <w:tcW w:w="628" w:type="dxa"/>
          </w:tcPr>
          <w:p w:rsidR="00CF0A78" w:rsidRPr="00CF0A78" w:rsidRDefault="00CF0A78" w:rsidP="00CF0A78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/>
                <w:szCs w:val="24"/>
              </w:rPr>
              <w:t>4.</w:t>
            </w:r>
          </w:p>
        </w:tc>
        <w:tc>
          <w:tcPr>
            <w:tcW w:w="6460" w:type="dxa"/>
            <w:gridSpan w:val="2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每日開動前是否已將凝結水排除乾淨</w:t>
            </w:r>
          </w:p>
        </w:tc>
        <w:tc>
          <w:tcPr>
            <w:tcW w:w="992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36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810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F0A78" w:rsidRPr="00CF0A78" w:rsidTr="00CF0A78">
        <w:tc>
          <w:tcPr>
            <w:tcW w:w="628" w:type="dxa"/>
          </w:tcPr>
          <w:p w:rsidR="00CF0A78" w:rsidRPr="00CF0A78" w:rsidRDefault="00CF0A78" w:rsidP="00CF0A78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/>
                <w:szCs w:val="24"/>
              </w:rPr>
              <w:t>5.</w:t>
            </w:r>
          </w:p>
        </w:tc>
        <w:tc>
          <w:tcPr>
            <w:tcW w:w="6460" w:type="dxa"/>
            <w:gridSpan w:val="2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安全閥是否故障</w:t>
            </w:r>
          </w:p>
        </w:tc>
        <w:tc>
          <w:tcPr>
            <w:tcW w:w="992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36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810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F0A78" w:rsidRPr="00CF0A78" w:rsidTr="00CF0A78">
        <w:tc>
          <w:tcPr>
            <w:tcW w:w="628" w:type="dxa"/>
          </w:tcPr>
          <w:p w:rsidR="00CF0A78" w:rsidRPr="00CF0A78" w:rsidRDefault="00CF0A78" w:rsidP="00CF0A78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/>
                <w:szCs w:val="24"/>
              </w:rPr>
              <w:t>6.</w:t>
            </w:r>
          </w:p>
        </w:tc>
        <w:tc>
          <w:tcPr>
            <w:tcW w:w="6460" w:type="dxa"/>
            <w:gridSpan w:val="2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空氣壓縮機達到設定壓力是否自動停止運轉</w:t>
            </w:r>
          </w:p>
        </w:tc>
        <w:tc>
          <w:tcPr>
            <w:tcW w:w="992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36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810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F0A78" w:rsidRPr="00CF0A78" w:rsidTr="00CF0A78">
        <w:tc>
          <w:tcPr>
            <w:tcW w:w="628" w:type="dxa"/>
          </w:tcPr>
          <w:p w:rsidR="00CF0A78" w:rsidRPr="00CF0A78" w:rsidRDefault="00CF0A78" w:rsidP="00CF0A78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/>
                <w:szCs w:val="24"/>
              </w:rPr>
              <w:t>7.</w:t>
            </w:r>
          </w:p>
        </w:tc>
        <w:tc>
          <w:tcPr>
            <w:tcW w:w="6460" w:type="dxa"/>
            <w:gridSpan w:val="2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空氣壓縮機是否有異常振動或異常聲音</w:t>
            </w:r>
          </w:p>
        </w:tc>
        <w:tc>
          <w:tcPr>
            <w:tcW w:w="992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36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810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F0A78" w:rsidRPr="00CF0A78" w:rsidTr="00CF0A78">
        <w:tc>
          <w:tcPr>
            <w:tcW w:w="628" w:type="dxa"/>
          </w:tcPr>
          <w:p w:rsidR="00CF0A78" w:rsidRPr="00CF0A78" w:rsidRDefault="00CF0A78" w:rsidP="00CF0A78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/>
                <w:szCs w:val="24"/>
              </w:rPr>
              <w:t>8.</w:t>
            </w:r>
          </w:p>
        </w:tc>
        <w:tc>
          <w:tcPr>
            <w:tcW w:w="6460" w:type="dxa"/>
            <w:gridSpan w:val="2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空氣壓縮機潤滑油油位是否有異常</w:t>
            </w:r>
          </w:p>
        </w:tc>
        <w:tc>
          <w:tcPr>
            <w:tcW w:w="992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36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810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F0A78" w:rsidRPr="00CF0A78" w:rsidTr="00CF0A78">
        <w:tc>
          <w:tcPr>
            <w:tcW w:w="628" w:type="dxa"/>
          </w:tcPr>
          <w:p w:rsidR="00CF0A78" w:rsidRPr="00CF0A78" w:rsidRDefault="00CF0A78" w:rsidP="00CF0A78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/>
                <w:szCs w:val="24"/>
              </w:rPr>
              <w:t>9.</w:t>
            </w:r>
          </w:p>
        </w:tc>
        <w:tc>
          <w:tcPr>
            <w:tcW w:w="6460" w:type="dxa"/>
            <w:gridSpan w:val="2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氣壓是否保持在最高容許壓力之下</w:t>
            </w:r>
          </w:p>
        </w:tc>
        <w:tc>
          <w:tcPr>
            <w:tcW w:w="992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36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810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F0A78" w:rsidRPr="00CF0A78" w:rsidTr="00CF0A78">
        <w:tc>
          <w:tcPr>
            <w:tcW w:w="628" w:type="dxa"/>
          </w:tcPr>
          <w:p w:rsidR="00CF0A78" w:rsidRPr="00CF0A78" w:rsidRDefault="00CF0A78" w:rsidP="00CF0A78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/>
                <w:szCs w:val="24"/>
              </w:rPr>
              <w:t>10.</w:t>
            </w:r>
          </w:p>
        </w:tc>
        <w:tc>
          <w:tcPr>
            <w:tcW w:w="6460" w:type="dxa"/>
            <w:gridSpan w:val="2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負荷是否有劇烈變動</w:t>
            </w:r>
          </w:p>
        </w:tc>
        <w:tc>
          <w:tcPr>
            <w:tcW w:w="992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36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810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F0A78" w:rsidRPr="00CF0A78" w:rsidTr="00CF0A78">
        <w:tc>
          <w:tcPr>
            <w:tcW w:w="628" w:type="dxa"/>
          </w:tcPr>
          <w:p w:rsidR="00CF0A78" w:rsidRPr="00CF0A78" w:rsidRDefault="00CF0A78" w:rsidP="00CF0A78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/>
                <w:szCs w:val="24"/>
              </w:rPr>
              <w:t>11.</w:t>
            </w:r>
          </w:p>
        </w:tc>
        <w:tc>
          <w:tcPr>
            <w:tcW w:w="6460" w:type="dxa"/>
            <w:gridSpan w:val="2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空氣壓縮機及空氣儲存槽是否有異常發熱</w:t>
            </w:r>
          </w:p>
        </w:tc>
        <w:tc>
          <w:tcPr>
            <w:tcW w:w="992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36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810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F0A78" w:rsidRPr="00CF0A78" w:rsidTr="00CF0A78">
        <w:tc>
          <w:tcPr>
            <w:tcW w:w="628" w:type="dxa"/>
          </w:tcPr>
          <w:p w:rsidR="00CF0A78" w:rsidRPr="00CF0A78" w:rsidRDefault="00CF0A78" w:rsidP="00CF0A78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/>
                <w:szCs w:val="24"/>
              </w:rPr>
              <w:t>12.</w:t>
            </w:r>
          </w:p>
        </w:tc>
        <w:tc>
          <w:tcPr>
            <w:tcW w:w="6460" w:type="dxa"/>
            <w:gridSpan w:val="2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空氣儲存槽及管路接頭是否有漏氣現象</w:t>
            </w:r>
          </w:p>
        </w:tc>
        <w:tc>
          <w:tcPr>
            <w:tcW w:w="992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36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810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F0A78" w:rsidRPr="00CF0A78" w:rsidTr="00CF0A78">
        <w:tc>
          <w:tcPr>
            <w:tcW w:w="628" w:type="dxa"/>
          </w:tcPr>
          <w:p w:rsidR="00CF0A78" w:rsidRPr="00CF0A78" w:rsidRDefault="00CF0A78" w:rsidP="00CF0A78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/>
                <w:szCs w:val="24"/>
              </w:rPr>
              <w:t>13.</w:t>
            </w:r>
          </w:p>
        </w:tc>
        <w:tc>
          <w:tcPr>
            <w:tcW w:w="6460" w:type="dxa"/>
            <w:gridSpan w:val="2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壓縮空氣儲存槽及管件是否有銹蝕現象</w:t>
            </w:r>
          </w:p>
        </w:tc>
        <w:tc>
          <w:tcPr>
            <w:tcW w:w="992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36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810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F0A78" w:rsidRPr="00CF0A78" w:rsidTr="00CF0A78">
        <w:tc>
          <w:tcPr>
            <w:tcW w:w="628" w:type="dxa"/>
          </w:tcPr>
          <w:p w:rsidR="00CF0A78" w:rsidRPr="00CF0A78" w:rsidRDefault="00CF0A78" w:rsidP="00CF0A78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/>
                <w:szCs w:val="24"/>
              </w:rPr>
              <w:t>14.</w:t>
            </w:r>
          </w:p>
        </w:tc>
        <w:tc>
          <w:tcPr>
            <w:tcW w:w="6460" w:type="dxa"/>
            <w:gridSpan w:val="2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氣壓錶壓力指示是否正常</w:t>
            </w:r>
          </w:p>
        </w:tc>
        <w:tc>
          <w:tcPr>
            <w:tcW w:w="992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36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810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F0A78" w:rsidRPr="00CF0A78" w:rsidTr="00CF0A78">
        <w:tc>
          <w:tcPr>
            <w:tcW w:w="628" w:type="dxa"/>
          </w:tcPr>
          <w:p w:rsidR="00CF0A78" w:rsidRPr="00CF0A78" w:rsidRDefault="00CF0A78" w:rsidP="00CF0A78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/>
                <w:szCs w:val="24"/>
              </w:rPr>
              <w:t>15.</w:t>
            </w:r>
          </w:p>
        </w:tc>
        <w:tc>
          <w:tcPr>
            <w:tcW w:w="6460" w:type="dxa"/>
            <w:gridSpan w:val="2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自動控制裝置是否有異常</w:t>
            </w:r>
          </w:p>
        </w:tc>
        <w:tc>
          <w:tcPr>
            <w:tcW w:w="992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36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810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F0A78" w:rsidRPr="00CF0A78" w:rsidTr="00CF0A78">
        <w:tc>
          <w:tcPr>
            <w:tcW w:w="628" w:type="dxa"/>
          </w:tcPr>
          <w:p w:rsidR="00CF0A78" w:rsidRPr="00CF0A78" w:rsidRDefault="00CF0A78" w:rsidP="00CF0A78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/>
                <w:szCs w:val="24"/>
              </w:rPr>
              <w:t>16.</w:t>
            </w:r>
          </w:p>
        </w:tc>
        <w:tc>
          <w:tcPr>
            <w:tcW w:w="6460" w:type="dxa"/>
            <w:gridSpan w:val="2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皮帶有無過於鬆動</w:t>
            </w:r>
          </w:p>
        </w:tc>
        <w:tc>
          <w:tcPr>
            <w:tcW w:w="992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36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810" w:type="dxa"/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F0A78" w:rsidRPr="00CF0A78" w:rsidTr="00CF0A78">
        <w:tc>
          <w:tcPr>
            <w:tcW w:w="628" w:type="dxa"/>
            <w:tcBorders>
              <w:bottom w:val="single" w:sz="2" w:space="0" w:color="auto"/>
            </w:tcBorders>
          </w:tcPr>
          <w:p w:rsidR="00CF0A78" w:rsidRPr="00CF0A78" w:rsidRDefault="00CF0A78" w:rsidP="00CF0A78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/>
                <w:szCs w:val="24"/>
              </w:rPr>
              <w:t>17.</w:t>
            </w:r>
          </w:p>
        </w:tc>
        <w:tc>
          <w:tcPr>
            <w:tcW w:w="6460" w:type="dxa"/>
            <w:gridSpan w:val="2"/>
            <w:tcBorders>
              <w:bottom w:val="single" w:sz="2" w:space="0" w:color="auto"/>
            </w:tcBorders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Cs w:val="24"/>
              </w:rPr>
              <w:t>電器開關動作或電器接線有無異常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810" w:type="dxa"/>
            <w:tcBorders>
              <w:bottom w:val="single" w:sz="2" w:space="0" w:color="auto"/>
            </w:tcBorders>
          </w:tcPr>
          <w:p w:rsidR="00CF0A78" w:rsidRPr="00CF0A78" w:rsidRDefault="00CF0A78" w:rsidP="00CF0A78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F0A78" w:rsidRPr="00CF0A78" w:rsidTr="00CF0A78">
        <w:tc>
          <w:tcPr>
            <w:tcW w:w="15026" w:type="dxa"/>
            <w:gridSpan w:val="6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F0A78" w:rsidRPr="00CF0A78" w:rsidRDefault="00CF0A78" w:rsidP="00CF0A78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 w:val="28"/>
                <w:szCs w:val="24"/>
              </w:rPr>
              <w:t>依「職業安全衛生管理辦法」第</w:t>
            </w:r>
            <w:r w:rsidRPr="00CF0A78">
              <w:rPr>
                <w:rFonts w:ascii="標楷體" w:eastAsia="標楷體" w:hAnsi="Times New Roman" w:cs="Times New Roman"/>
                <w:sz w:val="28"/>
                <w:szCs w:val="24"/>
              </w:rPr>
              <w:t>35</w:t>
            </w:r>
            <w:r w:rsidRPr="00CF0A78">
              <w:rPr>
                <w:rFonts w:ascii="標楷體" w:eastAsia="標楷體" w:hAnsi="Times New Roman" w:cs="Times New Roman" w:hint="eastAsia"/>
                <w:sz w:val="28"/>
                <w:szCs w:val="24"/>
              </w:rPr>
              <w:t>條辦理。</w:t>
            </w:r>
          </w:p>
          <w:p w:rsidR="00CF0A78" w:rsidRPr="00CF0A78" w:rsidRDefault="00CF0A78" w:rsidP="00CF0A78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CF0A78">
              <w:rPr>
                <w:rFonts w:ascii="標楷體" w:eastAsia="標楷體" w:hAnsi="Times New Roman" w:cs="Times New Roman" w:hint="eastAsia"/>
                <w:sz w:val="28"/>
                <w:szCs w:val="24"/>
              </w:rPr>
              <w:t>檢查結果：正常打ˇ，異常打×，</w:t>
            </w:r>
            <w:r w:rsidRPr="00CF0A78">
              <w:rPr>
                <w:rFonts w:ascii="標楷體" w:eastAsia="標楷體" w:hAnsi="標楷體" w:cs="Times New Roman" w:hint="eastAsia"/>
                <w:sz w:val="28"/>
                <w:szCs w:val="24"/>
              </w:rPr>
              <w:t>如有異常請速檢修或報修，</w:t>
            </w:r>
            <w:r w:rsidRPr="00CF0A78">
              <w:rPr>
                <w:rFonts w:ascii="標楷體" w:eastAsia="標楷體" w:hAnsi="Times New Roman" w:cs="Times New Roman" w:hint="eastAsia"/>
                <w:sz w:val="28"/>
                <w:szCs w:val="24"/>
              </w:rPr>
              <w:t>如無此項檢點項目請以</w:t>
            </w:r>
            <w:r w:rsidRPr="00CF0A78">
              <w:rPr>
                <w:rFonts w:ascii="標楷體" w:eastAsia="標楷體" w:hAnsi="Times New Roman" w:cs="Times New Roman"/>
                <w:sz w:val="28"/>
                <w:szCs w:val="24"/>
              </w:rPr>
              <w:t>”</w:t>
            </w:r>
            <w:r w:rsidRPr="00CF0A78">
              <w:rPr>
                <w:rFonts w:ascii="標楷體" w:eastAsia="標楷體" w:hAnsi="Times New Roman" w:cs="Times New Roman" w:hint="eastAsia"/>
                <w:sz w:val="28"/>
                <w:szCs w:val="24"/>
              </w:rPr>
              <w:t>─</w:t>
            </w:r>
            <w:r w:rsidRPr="00CF0A78">
              <w:rPr>
                <w:rFonts w:ascii="標楷體" w:eastAsia="標楷體" w:hAnsi="Times New Roman" w:cs="Times New Roman"/>
                <w:sz w:val="28"/>
                <w:szCs w:val="24"/>
              </w:rPr>
              <w:t>”</w:t>
            </w:r>
            <w:r w:rsidRPr="00CF0A78">
              <w:rPr>
                <w:rFonts w:ascii="標楷體" w:eastAsia="標楷體" w:hAnsi="Times New Roman" w:cs="Times New Roman" w:hint="eastAsia"/>
                <w:sz w:val="28"/>
                <w:szCs w:val="24"/>
              </w:rPr>
              <w:t>示之。表格保存三年。</w:t>
            </w:r>
          </w:p>
          <w:p w:rsidR="00CF0A78" w:rsidRPr="00CF0A78" w:rsidRDefault="00CF0A78" w:rsidP="00CF0A78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BF27EB">
              <w:rPr>
                <w:rFonts w:ascii="標楷體" w:eastAsia="標楷體" w:hAnsi="Times New Roman" w:cs="Times New Roman" w:hint="eastAsia"/>
                <w:sz w:val="28"/>
                <w:szCs w:val="24"/>
              </w:rPr>
              <w:t>每年檢查完後，</w:t>
            </w:r>
            <w:r w:rsidR="00981E67" w:rsidRPr="00BF27EB">
              <w:rPr>
                <w:rFonts w:ascii="標楷體" w:eastAsia="標楷體" w:hAnsi="Times New Roman" w:cs="Times New Roman" w:hint="eastAsia"/>
                <w:sz w:val="28"/>
                <w:szCs w:val="24"/>
              </w:rPr>
              <w:t>自行留存備查</w:t>
            </w:r>
            <w:r w:rsidRPr="00BF27EB">
              <w:rPr>
                <w:rFonts w:ascii="標楷體" w:eastAsia="標楷體" w:hAnsi="Times New Roman" w:cs="Times New Roman" w:hint="eastAsia"/>
                <w:sz w:val="28"/>
                <w:szCs w:val="24"/>
              </w:rPr>
              <w:t>。</w:t>
            </w:r>
          </w:p>
        </w:tc>
      </w:tr>
      <w:tr w:rsidR="00CF0A78" w:rsidRPr="00CF0A78" w:rsidTr="00CF0A78">
        <w:trPr>
          <w:trHeight w:val="561"/>
        </w:trPr>
        <w:tc>
          <w:tcPr>
            <w:tcW w:w="15026" w:type="dxa"/>
            <w:gridSpan w:val="6"/>
            <w:tcBorders>
              <w:top w:val="single" w:sz="2" w:space="0" w:color="auto"/>
              <w:right w:val="single" w:sz="6" w:space="0" w:color="auto"/>
            </w:tcBorders>
          </w:tcPr>
          <w:p w:rsidR="00CF0A78" w:rsidRPr="00CF0A78" w:rsidRDefault="00CF0A78" w:rsidP="00CF0A78">
            <w:pPr>
              <w:spacing w:line="42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CF0A7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檢查人員／</w:t>
            </w:r>
            <w:r w:rsidRPr="00CF0A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場所負責人</w:t>
            </w:r>
            <w:r w:rsidRPr="00CF0A7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  <w:r w:rsidRPr="00CF0A7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CF0A78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                   </w:t>
            </w:r>
            <w:r w:rsidRPr="00CF0A7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單位主管：</w:t>
            </w:r>
          </w:p>
        </w:tc>
      </w:tr>
    </w:tbl>
    <w:p w:rsidR="008057E3" w:rsidRPr="00CF0A78" w:rsidRDefault="008057E3">
      <w:bookmarkStart w:id="0" w:name="_GoBack"/>
      <w:bookmarkEnd w:id="0"/>
    </w:p>
    <w:sectPr w:rsidR="008057E3" w:rsidRPr="00CF0A78" w:rsidSect="00CF0A78">
      <w:pgSz w:w="16838" w:h="11906" w:orient="landscape" w:code="9"/>
      <w:pgMar w:top="426" w:right="395" w:bottom="284" w:left="709" w:header="851" w:footer="992" w:gutter="0"/>
      <w:paperSrc w:firs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22" w:rsidRDefault="00203D22" w:rsidP="00981E67">
      <w:r>
        <w:separator/>
      </w:r>
    </w:p>
  </w:endnote>
  <w:endnote w:type="continuationSeparator" w:id="0">
    <w:p w:rsidR="00203D22" w:rsidRDefault="00203D22" w:rsidP="0098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22" w:rsidRDefault="00203D22" w:rsidP="00981E67">
      <w:r>
        <w:separator/>
      </w:r>
    </w:p>
  </w:footnote>
  <w:footnote w:type="continuationSeparator" w:id="0">
    <w:p w:rsidR="00203D22" w:rsidRDefault="00203D22" w:rsidP="0098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725C"/>
    <w:multiLevelType w:val="hybridMultilevel"/>
    <w:tmpl w:val="26AC1FC0"/>
    <w:lvl w:ilvl="0" w:tplc="68980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78"/>
    <w:rsid w:val="00203D22"/>
    <w:rsid w:val="0033672B"/>
    <w:rsid w:val="008057E3"/>
    <w:rsid w:val="00981E67"/>
    <w:rsid w:val="00BF27EB"/>
    <w:rsid w:val="00C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942C4"/>
  <w15:chartTrackingRefBased/>
  <w15:docId w15:val="{DC4F8747-94C1-4078-8393-723C4893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1E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1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1E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2022-06-28T02:05:00Z</dcterms:created>
  <dcterms:modified xsi:type="dcterms:W3CDTF">2022-07-20T01:42:00Z</dcterms:modified>
</cp:coreProperties>
</file>