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5B" w:rsidRPr="005B740B" w:rsidRDefault="005C075B" w:rsidP="005C075B">
      <w:pPr>
        <w:spacing w:line="0" w:lineRule="atLeast"/>
        <w:jc w:val="center"/>
        <w:rPr>
          <w:rFonts w:ascii="標楷體" w:eastAsia="標楷體" w:hAnsi="標楷體" w:hint="eastAsia"/>
          <w:sz w:val="36"/>
        </w:rPr>
      </w:pPr>
      <w:bookmarkStart w:id="0" w:name="_GoBack"/>
      <w:bookmarkEnd w:id="0"/>
      <w:r>
        <w:rPr>
          <w:rFonts w:ascii="標楷體" w:eastAsia="標楷體" w:hAnsi="標楷體" w:hint="eastAsia"/>
          <w:sz w:val="36"/>
        </w:rPr>
        <w:t>慈濟學校財團法人</w:t>
      </w:r>
      <w:r w:rsidRPr="005B740B">
        <w:rPr>
          <w:rFonts w:ascii="標楷體" w:eastAsia="標楷體" w:hAnsi="標楷體" w:hint="eastAsia"/>
          <w:sz w:val="36"/>
        </w:rPr>
        <w:t>慈濟</w:t>
      </w:r>
      <w:r w:rsidR="0082393F">
        <w:rPr>
          <w:rFonts w:ascii="標楷體" w:eastAsia="標楷體" w:hAnsi="標楷體" w:hint="eastAsia"/>
          <w:sz w:val="36"/>
        </w:rPr>
        <w:t>科技大學</w:t>
      </w:r>
    </w:p>
    <w:p w:rsidR="005C075B" w:rsidRDefault="005C075B" w:rsidP="005C075B">
      <w:pPr>
        <w:spacing w:line="0" w:lineRule="atLeast"/>
        <w:jc w:val="center"/>
        <w:rPr>
          <w:rFonts w:ascii="標楷體" w:eastAsia="標楷體" w:hAnsi="標楷體" w:hint="eastAsia"/>
          <w:sz w:val="36"/>
        </w:rPr>
      </w:pPr>
      <w:r w:rsidRPr="005B740B">
        <w:rPr>
          <w:rFonts w:ascii="標楷體" w:eastAsia="標楷體" w:hAnsi="標楷體" w:hint="eastAsia"/>
          <w:sz w:val="36"/>
        </w:rPr>
        <w:t>危害性化學品作業規定暨施工環安協議書</w:t>
      </w:r>
    </w:p>
    <w:p w:rsidR="005C075B" w:rsidRPr="005B740B" w:rsidRDefault="005C075B" w:rsidP="005C075B">
      <w:pPr>
        <w:numPr>
          <w:ilvl w:val="0"/>
          <w:numId w:val="1"/>
        </w:numPr>
        <w:spacing w:before="360" w:line="240" w:lineRule="atLeast"/>
        <w:ind w:left="482" w:hanging="482"/>
        <w:rPr>
          <w:rFonts w:ascii="標楷體" w:eastAsia="標楷體" w:hAnsi="標楷體" w:hint="eastAsia"/>
        </w:rPr>
      </w:pPr>
      <w:r w:rsidRPr="005B740B">
        <w:rPr>
          <w:rFonts w:ascii="標楷體" w:eastAsia="標楷體" w:hAnsi="標楷體" w:hint="eastAsia"/>
        </w:rPr>
        <w:t>施工（程）名稱：</w:t>
      </w:r>
    </w:p>
    <w:p w:rsidR="005C075B" w:rsidRPr="005B740B" w:rsidRDefault="0082393F" w:rsidP="005C075B">
      <w:pPr>
        <w:numPr>
          <w:ilvl w:val="0"/>
          <w:numId w:val="1"/>
        </w:numPr>
        <w:rPr>
          <w:rFonts w:ascii="標楷體" w:eastAsia="標楷體" w:hAnsi="標楷體" w:hint="eastAsia"/>
        </w:rPr>
      </w:pPr>
      <w:r>
        <w:rPr>
          <w:rFonts w:ascii="標楷體" w:eastAsia="標楷體" w:hAnsi="標楷體" w:hint="eastAsia"/>
        </w:rPr>
        <w:t>系所／</w:t>
      </w:r>
      <w:r w:rsidR="005C075B" w:rsidRPr="005B740B">
        <w:rPr>
          <w:rFonts w:ascii="標楷體" w:eastAsia="標楷體" w:hAnsi="標楷體" w:hint="eastAsia"/>
        </w:rPr>
        <w:t>施工地點：</w:t>
      </w:r>
    </w:p>
    <w:p w:rsidR="005C075B" w:rsidRPr="005B740B" w:rsidRDefault="005C075B" w:rsidP="005C075B">
      <w:pPr>
        <w:numPr>
          <w:ilvl w:val="0"/>
          <w:numId w:val="1"/>
        </w:numPr>
        <w:rPr>
          <w:rFonts w:ascii="標楷體" w:eastAsia="標楷體" w:hAnsi="標楷體" w:hint="eastAsia"/>
        </w:rPr>
      </w:pPr>
      <w:r w:rsidRPr="005B740B">
        <w:rPr>
          <w:rFonts w:ascii="標楷體" w:eastAsia="標楷體" w:hAnsi="標楷體" w:hint="eastAsia"/>
        </w:rPr>
        <w:t>工作場所危害告知事項：</w:t>
      </w:r>
      <w:r w:rsidRPr="005B740B">
        <w:rPr>
          <w:rFonts w:ascii="標楷體" w:eastAsia="標楷體" w:hAnsi="標楷體" w:hint="eastAsia"/>
          <w:shd w:val="clear" w:color="auto" w:fill="C0C0C0"/>
        </w:rPr>
        <w:t>本施工場所貯存有毒性化學物質及有機溶劑，容易產生毒氣或火災。（請場所負責人及發包單位就實驗場所特性詳述廠商應注意之可能造成環安危害因素與事項）</w:t>
      </w:r>
    </w:p>
    <w:p w:rsidR="005C075B" w:rsidRPr="005B740B" w:rsidRDefault="005C075B" w:rsidP="005C075B">
      <w:pPr>
        <w:numPr>
          <w:ilvl w:val="0"/>
          <w:numId w:val="1"/>
        </w:numPr>
        <w:rPr>
          <w:rFonts w:ascii="標楷體" w:eastAsia="標楷體" w:hAnsi="標楷體" w:hint="eastAsia"/>
        </w:rPr>
      </w:pPr>
      <w:r w:rsidRPr="005B740B">
        <w:rPr>
          <w:rFonts w:ascii="標楷體" w:eastAsia="標楷體" w:hAnsi="標楷體" w:hint="eastAsia"/>
        </w:rPr>
        <w:t>施工注意事項及防範措施：</w:t>
      </w:r>
      <w:r w:rsidRPr="005B740B">
        <w:rPr>
          <w:rFonts w:ascii="標楷體" w:eastAsia="標楷體" w:hAnsi="標楷體" w:hint="eastAsia"/>
          <w:shd w:val="clear" w:color="auto" w:fill="C0C0C0"/>
        </w:rPr>
        <w:t>（請自行依實驗場所及工程性質增減）</w:t>
      </w:r>
    </w:p>
    <w:p w:rsidR="005C075B" w:rsidRPr="005B740B" w:rsidRDefault="005C075B" w:rsidP="005C075B">
      <w:pPr>
        <w:ind w:left="480"/>
        <w:rPr>
          <w:rFonts w:ascii="標楷體" w:eastAsia="標楷體" w:hAnsi="標楷體" w:hint="eastAsia"/>
        </w:rPr>
      </w:pPr>
      <w:r w:rsidRPr="005B740B">
        <w:rPr>
          <w:rFonts w:ascii="標楷體" w:eastAsia="標楷體" w:hAnsi="標楷體" w:hint="eastAsia"/>
        </w:rPr>
        <w:t>一、嚴禁抽煙及飲食，注意水、火，勿與藥品接觸，且施工作業現場應進行門禁進出管制。</w:t>
      </w:r>
    </w:p>
    <w:p w:rsidR="005C075B" w:rsidRPr="005B740B" w:rsidRDefault="005C075B" w:rsidP="005C075B">
      <w:pPr>
        <w:ind w:left="480"/>
        <w:rPr>
          <w:rFonts w:ascii="標楷體" w:eastAsia="標楷體" w:hAnsi="標楷體" w:hint="eastAsia"/>
        </w:rPr>
      </w:pPr>
      <w:r w:rsidRPr="005B740B">
        <w:rPr>
          <w:rFonts w:ascii="標楷體" w:eastAsia="標楷體" w:hAnsi="標楷體" w:hint="eastAsia"/>
        </w:rPr>
        <w:t>二、危險性機械設備及特殊作業施工應由操作合格作業人員（核可證備查）進行。</w:t>
      </w:r>
    </w:p>
    <w:p w:rsidR="005C075B" w:rsidRPr="005B740B" w:rsidRDefault="005C075B" w:rsidP="005C075B">
      <w:pPr>
        <w:ind w:left="480"/>
        <w:rPr>
          <w:rFonts w:ascii="標楷體" w:eastAsia="標楷體" w:hAnsi="標楷體" w:hint="eastAsia"/>
        </w:rPr>
      </w:pPr>
      <w:r w:rsidRPr="005B740B">
        <w:rPr>
          <w:rFonts w:ascii="標楷體" w:eastAsia="標楷體" w:hAnsi="標楷體" w:hint="eastAsia"/>
        </w:rPr>
        <w:t>三、動火作業、管路切斷作業、火警警報系統中斷等作業，應於工作前申請營繕及發包單位許可證明，始可施工作業。</w:t>
      </w:r>
    </w:p>
    <w:p w:rsidR="005C075B" w:rsidRPr="005B740B" w:rsidRDefault="005C075B" w:rsidP="005C075B">
      <w:pPr>
        <w:ind w:left="480"/>
        <w:rPr>
          <w:rFonts w:ascii="標楷體" w:eastAsia="標楷體" w:hAnsi="標楷體" w:hint="eastAsia"/>
        </w:rPr>
      </w:pPr>
      <w:r w:rsidRPr="005B740B">
        <w:rPr>
          <w:rFonts w:ascii="標楷體" w:eastAsia="標楷體" w:hAnsi="標楷體" w:hint="eastAsia"/>
        </w:rPr>
        <w:t>四、施工前，應於工作場所外張貼施工告示或圍籬</w:t>
      </w:r>
      <w:r w:rsidR="0082393F">
        <w:rPr>
          <w:rFonts w:ascii="標楷體" w:eastAsia="標楷體" w:hAnsi="標楷體" w:hint="eastAsia"/>
        </w:rPr>
        <w:t>等</w:t>
      </w:r>
      <w:r w:rsidRPr="005B740B">
        <w:rPr>
          <w:rFonts w:ascii="標楷體" w:eastAsia="標楷體" w:hAnsi="標楷體" w:hint="eastAsia"/>
        </w:rPr>
        <w:t>防範措施。</w:t>
      </w:r>
    </w:p>
    <w:p w:rsidR="005C075B" w:rsidRPr="005B740B" w:rsidRDefault="005C075B" w:rsidP="005C075B">
      <w:pPr>
        <w:ind w:left="480"/>
        <w:rPr>
          <w:rFonts w:ascii="標楷體" w:eastAsia="標楷體" w:hAnsi="標楷體" w:hint="eastAsia"/>
        </w:rPr>
      </w:pPr>
      <w:r w:rsidRPr="005B740B">
        <w:rPr>
          <w:rFonts w:ascii="標楷體" w:eastAsia="標楷體" w:hAnsi="標楷體" w:hint="eastAsia"/>
        </w:rPr>
        <w:t>五、進入工作場所前，應將室內門窗打開，或開抽風機以保持通風順暢（施工時勿停）。</w:t>
      </w:r>
    </w:p>
    <w:p w:rsidR="005C075B" w:rsidRPr="005B740B" w:rsidRDefault="005C075B" w:rsidP="005C075B">
      <w:pPr>
        <w:ind w:left="480"/>
        <w:rPr>
          <w:rFonts w:ascii="標楷體" w:eastAsia="標楷體" w:hAnsi="標楷體" w:hint="eastAsia"/>
        </w:rPr>
      </w:pPr>
      <w:r w:rsidRPr="005B740B">
        <w:rPr>
          <w:rFonts w:ascii="標楷體" w:eastAsia="標楷體" w:hAnsi="標楷體" w:hint="eastAsia"/>
        </w:rPr>
        <w:t>六、應明瞭緊急應變處理程序，並具備必要之防護具、防火措施及應變器材。</w:t>
      </w:r>
    </w:p>
    <w:p w:rsidR="005C075B" w:rsidRPr="005B740B" w:rsidRDefault="005C075B" w:rsidP="005C075B">
      <w:pPr>
        <w:ind w:left="480"/>
        <w:rPr>
          <w:rFonts w:ascii="標楷體" w:eastAsia="標楷體" w:hAnsi="標楷體" w:hint="eastAsia"/>
        </w:rPr>
      </w:pPr>
      <w:r w:rsidRPr="005B740B">
        <w:rPr>
          <w:rFonts w:ascii="標楷體" w:eastAsia="標楷體" w:hAnsi="標楷體" w:hint="eastAsia"/>
        </w:rPr>
        <w:t>七、施工作業完畢後，應進行廢棄物清理並將現場安全狀態復原。</w:t>
      </w:r>
    </w:p>
    <w:p w:rsidR="005C075B" w:rsidRPr="005B740B" w:rsidRDefault="005C075B" w:rsidP="005C075B">
      <w:pPr>
        <w:ind w:left="480"/>
        <w:rPr>
          <w:rFonts w:ascii="標楷體" w:eastAsia="標楷體" w:hAnsi="標楷體" w:hint="eastAsia"/>
        </w:rPr>
      </w:pPr>
      <w:r w:rsidRPr="005B740B">
        <w:rPr>
          <w:rFonts w:ascii="標楷體" w:eastAsia="標楷體" w:hAnsi="標楷體" w:hint="eastAsia"/>
        </w:rPr>
        <w:t>八、如有問題請聯絡場所負責人、環安組、或營繕組相關人員。</w:t>
      </w:r>
    </w:p>
    <w:p w:rsidR="005C075B" w:rsidRPr="005B740B" w:rsidRDefault="0082393F" w:rsidP="005C075B">
      <w:pPr>
        <w:ind w:left="480"/>
        <w:rPr>
          <w:rFonts w:ascii="標楷體" w:eastAsia="標楷體" w:hAnsi="標楷體" w:hint="eastAsia"/>
        </w:rPr>
      </w:pPr>
      <w:r>
        <w:rPr>
          <w:rFonts w:ascii="標楷體" w:eastAsia="標楷體" w:hAnsi="標楷體" w:hint="eastAsia"/>
        </w:rPr>
        <w:t>九、其它未訂</w:t>
      </w:r>
      <w:r w:rsidR="005C075B" w:rsidRPr="005B740B">
        <w:rPr>
          <w:rFonts w:ascii="標楷體" w:eastAsia="標楷體" w:hAnsi="標楷體" w:hint="eastAsia"/>
        </w:rPr>
        <w:t>事項，請施工廠商（含再承攬廠商）依環保法令、職業安全衛生法及其有關規定，為防止職災應採取措施辦理。</w:t>
      </w:r>
    </w:p>
    <w:p w:rsidR="005C075B" w:rsidRPr="005B740B" w:rsidRDefault="005C075B" w:rsidP="005C075B">
      <w:pPr>
        <w:numPr>
          <w:ilvl w:val="0"/>
          <w:numId w:val="1"/>
        </w:numPr>
        <w:rPr>
          <w:rFonts w:ascii="標楷體" w:eastAsia="標楷體" w:hAnsi="標楷體" w:hint="eastAsia"/>
        </w:rPr>
      </w:pPr>
      <w:r w:rsidRPr="005B740B">
        <w:rPr>
          <w:rFonts w:ascii="標楷體" w:eastAsia="標楷體" w:hAnsi="標楷體" w:hint="eastAsia"/>
        </w:rPr>
        <w:t>實驗場所為職業安全衛生法實施範圍，依職業安全衛生法第</w:t>
      </w:r>
      <w:r w:rsidR="0082393F">
        <w:rPr>
          <w:rFonts w:ascii="標楷體" w:eastAsia="標楷體" w:hAnsi="標楷體" w:hint="eastAsia"/>
        </w:rPr>
        <w:t>二十六</w:t>
      </w:r>
      <w:r w:rsidRPr="005B740B">
        <w:rPr>
          <w:rFonts w:ascii="標楷體" w:eastAsia="標楷體" w:hAnsi="標楷體" w:hint="eastAsia"/>
        </w:rPr>
        <w:t>條、第</w:t>
      </w:r>
      <w:r w:rsidR="0082393F">
        <w:rPr>
          <w:rFonts w:ascii="標楷體" w:eastAsia="標楷體" w:hAnsi="標楷體" w:hint="eastAsia"/>
        </w:rPr>
        <w:t>二十七</w:t>
      </w:r>
      <w:r w:rsidRPr="005B740B">
        <w:rPr>
          <w:rFonts w:ascii="標楷體" w:eastAsia="標楷體" w:hAnsi="標楷體" w:hint="eastAsia"/>
        </w:rPr>
        <w:t>條規定應告知及協議事項，經雙方協議後，應確實</w:t>
      </w:r>
      <w:r w:rsidR="00EF7901" w:rsidRPr="005B740B">
        <w:rPr>
          <w:rFonts w:ascii="標楷體" w:eastAsia="標楷體" w:hAnsi="標楷體"/>
          <w:noProof/>
          <w:sz w:val="20"/>
        </w:rPr>
        <mc:AlternateContent>
          <mc:Choice Requires="wps">
            <w:drawing>
              <wp:anchor distT="0" distB="0" distL="114300" distR="114300" simplePos="0" relativeHeight="251657728" behindDoc="0" locked="0" layoutInCell="0" allowOverlap="1">
                <wp:simplePos x="0" y="0"/>
                <wp:positionH relativeFrom="column">
                  <wp:posOffset>-9486900</wp:posOffset>
                </wp:positionH>
                <wp:positionV relativeFrom="paragraph">
                  <wp:posOffset>-134620</wp:posOffset>
                </wp:positionV>
                <wp:extent cx="5715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rsidR="005C075B" w:rsidRDefault="005C075B" w:rsidP="005C075B">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7pt;margin-top:-10.6pt;width: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XDJQIAAE8EAAAOAAAAZHJzL2Uyb0RvYy54bWysVM1u2zAMvg/YOwi6L3bSZG2MOEWXLsOA&#10;7gdo9wCyLNvCJFGTlNjZ04+S09TYLsMwHwRSpD6SH0lvbgetyFE4L8GUdD7LKRGGQy1NW9JvT/s3&#10;N5T4wEzNFBhR0pPw9Hb7+tWmt4VYQAeqFo4giPFFb0vahWCLLPO8E5r5GVhh0NiA0yyg6tqsdqxH&#10;dK2yRZ6/zXpwtXXAhfd4ez8a6TbhN43g4UvTeBGIKinmFtLp0lnFM9tuWNE6ZjvJz2mwf8hCM2kw&#10;6AXqngVGDk7+AaUld+ChCTMOOoOmkVykGrCaef5bNY8dsyLVguR4e6HJ/z9Y/vn41RFZY+8oMUxj&#10;i57EEMg7GMhVZKe3vkCnR4tuYcDr6Bkr9fYB+HdPDOw6Zlpx5xz0nWA1ZjePL7PJ0xHHR5Cq/wQ1&#10;hmGHAAloaJyOgEgGQXTs0unSmZgKx8vV9XyVo4Wj6Wq5WKMcI7Di+bF1PnwQoEkUSuqw8QmcHR98&#10;GF2fXVLyoGS9l0olxbXVTjlyZDgk+/Sd0f3UTRnSl3S9WqzG+qc2/3cQWgacdiV1SW/y+MU4rIis&#10;vTd1kgOTapSxOmXONEbmRg7DUA3oGLmtoD4hoQ7GqcYtRKED95OSHie6pP7HgTlBifposCnr+XIZ&#10;VyApy9X1AhU3tVRTCzMcoUoaKBnFXRjX5mCdbDuMNI6BgTtsZCMTyS9ZnfPGqU1tOm9YXIupnrxe&#10;/gPbXwAAAP//AwBQSwMEFAAGAAgAAAAhAJsC/A7hAAAADgEAAA8AAABkcnMvZG93bnJldi54bWxM&#10;j0FPwzAMhe9I/IfIk7igLWmY0ChNp2kCcd7gwi1rvbZa47RNtnb8erwT3Oznp+fvZevJteKCQ2g8&#10;GUgWCgRS4cuGKgNfn+/zFYgQLZW29YQGrhhgnd/fZTYt/Ug7vOxjJTiEQmoN1DF2qZShqNHZsPAd&#10;Et+OfnA28jpUshzsyOGulVqpZ+lsQ/yhth1uayxO+7Mz4Me3q/PYK/34/eM+tpt+d9S9MQ+zafMK&#10;IuIU/8xww2d0yJnp4M9UBtEamCfLlyW3iTzqRINgD2vqph0MPOkVyDyT/2vkvwAAAP//AwBQSwEC&#10;LQAUAAYACAAAACEAtoM4kv4AAADhAQAAEwAAAAAAAAAAAAAAAAAAAAAAW0NvbnRlbnRfVHlwZXNd&#10;LnhtbFBLAQItABQABgAIAAAAIQA4/SH/1gAAAJQBAAALAAAAAAAAAAAAAAAAAC8BAABfcmVscy8u&#10;cmVsc1BLAQItABQABgAIAAAAIQCnhWXDJQIAAE8EAAAOAAAAAAAAAAAAAAAAAC4CAABkcnMvZTJv&#10;RG9jLnhtbFBLAQItABQABgAIAAAAIQCbAvwO4QAAAA4BAAAPAAAAAAAAAAAAAAAAAH8EAABkcnMv&#10;ZG93bnJldi54bWxQSwUGAAAAAAQABADzAAAAjQUAAAAA&#10;" o:allowincell="f" strokecolor="white">
                <v:textbox>
                  <w:txbxContent>
                    <w:p w:rsidR="005C075B" w:rsidRDefault="005C075B" w:rsidP="005C075B">
                      <w:pPr>
                        <w:rPr>
                          <w:sz w:val="28"/>
                        </w:rPr>
                      </w:pPr>
                    </w:p>
                  </w:txbxContent>
                </v:textbox>
              </v:shape>
            </w:pict>
          </mc:Fallback>
        </mc:AlternateContent>
      </w:r>
      <w:r w:rsidRPr="005B740B">
        <w:rPr>
          <w:rFonts w:ascii="標楷體" w:eastAsia="標楷體" w:hAnsi="標楷體" w:hint="eastAsia"/>
        </w:rPr>
        <w:t>遵守實行。</w:t>
      </w:r>
    </w:p>
    <w:p w:rsidR="005C075B" w:rsidRPr="005B740B" w:rsidRDefault="005C075B" w:rsidP="005C075B">
      <w:pPr>
        <w:ind w:firstLine="480"/>
        <w:rPr>
          <w:rFonts w:ascii="標楷體" w:eastAsia="標楷體" w:hAnsi="標楷體"/>
        </w:rPr>
      </w:pPr>
    </w:p>
    <w:p w:rsidR="005C075B" w:rsidRPr="005B740B" w:rsidRDefault="005C075B" w:rsidP="005C075B">
      <w:pPr>
        <w:ind w:left="2820"/>
        <w:rPr>
          <w:rFonts w:ascii="標楷體" w:eastAsia="標楷體" w:hAnsi="標楷體" w:hint="eastAsia"/>
        </w:rPr>
      </w:pPr>
      <w:r w:rsidRPr="005B740B">
        <w:rPr>
          <w:rFonts w:ascii="標楷體" w:eastAsia="標楷體" w:hAnsi="標楷體" w:hint="eastAsia"/>
        </w:rPr>
        <w:t>工程所屬單位：</w:t>
      </w:r>
    </w:p>
    <w:p w:rsidR="005C075B" w:rsidRPr="005B740B" w:rsidRDefault="005C075B" w:rsidP="005C075B">
      <w:pPr>
        <w:ind w:left="2820"/>
        <w:rPr>
          <w:rFonts w:ascii="標楷體" w:eastAsia="標楷體" w:hAnsi="標楷體" w:hint="eastAsia"/>
        </w:rPr>
      </w:pPr>
    </w:p>
    <w:p w:rsidR="005C075B" w:rsidRPr="005B740B" w:rsidRDefault="005C075B" w:rsidP="005C075B">
      <w:pPr>
        <w:ind w:left="2820"/>
        <w:rPr>
          <w:rFonts w:ascii="標楷體" w:eastAsia="標楷體" w:hAnsi="標楷體" w:hint="eastAsia"/>
        </w:rPr>
      </w:pPr>
      <w:r w:rsidRPr="005B740B">
        <w:rPr>
          <w:rFonts w:ascii="標楷體" w:eastAsia="標楷體" w:hAnsi="標楷體" w:hint="eastAsia"/>
        </w:rPr>
        <w:t>系(科)主任：</w:t>
      </w:r>
    </w:p>
    <w:p w:rsidR="005C075B" w:rsidRPr="005B740B" w:rsidRDefault="005C075B" w:rsidP="005C075B">
      <w:pPr>
        <w:ind w:left="2820"/>
        <w:rPr>
          <w:rFonts w:ascii="標楷體" w:eastAsia="標楷體" w:hAnsi="標楷體" w:hint="eastAsia"/>
        </w:rPr>
      </w:pPr>
    </w:p>
    <w:p w:rsidR="005C075B" w:rsidRPr="005B740B" w:rsidRDefault="005C075B" w:rsidP="005C075B">
      <w:pPr>
        <w:ind w:left="2820"/>
        <w:rPr>
          <w:rFonts w:ascii="標楷體" w:eastAsia="標楷體" w:hAnsi="標楷體" w:hint="eastAsia"/>
        </w:rPr>
      </w:pPr>
      <w:r w:rsidRPr="005B740B">
        <w:rPr>
          <w:rFonts w:ascii="標楷體" w:eastAsia="標楷體" w:hAnsi="標楷體" w:hint="eastAsia"/>
        </w:rPr>
        <w:t>實驗場所負責人：</w:t>
      </w:r>
    </w:p>
    <w:p w:rsidR="005C075B" w:rsidRPr="005B740B" w:rsidRDefault="005C075B" w:rsidP="005C075B">
      <w:pPr>
        <w:ind w:left="2820"/>
        <w:rPr>
          <w:rFonts w:ascii="標楷體" w:eastAsia="標楷體" w:hAnsi="標楷體" w:hint="eastAsia"/>
        </w:rPr>
      </w:pPr>
    </w:p>
    <w:p w:rsidR="005C075B" w:rsidRPr="005B740B" w:rsidRDefault="005C075B" w:rsidP="005C075B">
      <w:pPr>
        <w:ind w:left="2820"/>
        <w:rPr>
          <w:rFonts w:ascii="標楷體" w:eastAsia="標楷體" w:hAnsi="標楷體" w:hint="eastAsia"/>
        </w:rPr>
      </w:pPr>
      <w:r w:rsidRPr="005B740B">
        <w:rPr>
          <w:rFonts w:ascii="標楷體" w:eastAsia="標楷體" w:hAnsi="標楷體" w:hint="eastAsia"/>
        </w:rPr>
        <w:t>環安組：</w:t>
      </w:r>
    </w:p>
    <w:p w:rsidR="005C075B" w:rsidRPr="005B740B" w:rsidRDefault="005C075B" w:rsidP="005C075B">
      <w:pPr>
        <w:ind w:left="2820"/>
        <w:rPr>
          <w:rFonts w:ascii="標楷體" w:eastAsia="標楷體" w:hAnsi="標楷體" w:hint="eastAsia"/>
        </w:rPr>
      </w:pPr>
    </w:p>
    <w:p w:rsidR="005C075B" w:rsidRPr="005B740B" w:rsidRDefault="005C075B" w:rsidP="005C075B">
      <w:pPr>
        <w:ind w:left="2820"/>
        <w:rPr>
          <w:rFonts w:ascii="標楷體" w:eastAsia="標楷體" w:hAnsi="標楷體" w:hint="eastAsia"/>
        </w:rPr>
      </w:pPr>
      <w:r w:rsidRPr="005B740B">
        <w:rPr>
          <w:rFonts w:ascii="標楷體" w:eastAsia="標楷體" w:hAnsi="標楷體" w:hint="eastAsia"/>
        </w:rPr>
        <w:t>施工廠商：</w:t>
      </w:r>
    </w:p>
    <w:p w:rsidR="005C075B" w:rsidRPr="005B740B" w:rsidRDefault="005C075B" w:rsidP="005C075B">
      <w:pPr>
        <w:ind w:left="2820"/>
        <w:rPr>
          <w:rFonts w:ascii="標楷體" w:eastAsia="標楷體" w:hAnsi="標楷體" w:hint="eastAsia"/>
        </w:rPr>
      </w:pPr>
    </w:p>
    <w:p w:rsidR="005C075B" w:rsidRPr="005B740B" w:rsidRDefault="005C075B" w:rsidP="005C075B">
      <w:pPr>
        <w:ind w:left="2820"/>
        <w:rPr>
          <w:rFonts w:ascii="標楷體" w:eastAsia="標楷體" w:hAnsi="標楷體" w:hint="eastAsia"/>
        </w:rPr>
      </w:pPr>
      <w:r w:rsidRPr="005B740B">
        <w:rPr>
          <w:rFonts w:ascii="標楷體" w:eastAsia="標楷體" w:hAnsi="標楷體" w:hint="eastAsia"/>
        </w:rPr>
        <w:t>公司負責人簽章：</w:t>
      </w:r>
      <w:r w:rsidRPr="005B740B">
        <w:rPr>
          <w:rFonts w:ascii="標楷體" w:eastAsia="標楷體" w:hAnsi="標楷體"/>
        </w:rPr>
        <w:t xml:space="preserve">                      </w:t>
      </w:r>
    </w:p>
    <w:p w:rsidR="005C075B" w:rsidRPr="005B740B" w:rsidRDefault="005C075B" w:rsidP="005C075B">
      <w:pPr>
        <w:ind w:left="2820"/>
        <w:rPr>
          <w:rFonts w:ascii="標楷體" w:eastAsia="標楷體" w:hAnsi="標楷體" w:hint="eastAsia"/>
        </w:rPr>
      </w:pPr>
    </w:p>
    <w:p w:rsidR="005C075B" w:rsidRPr="005B740B" w:rsidRDefault="005C075B" w:rsidP="005C075B">
      <w:pPr>
        <w:ind w:left="2820"/>
        <w:rPr>
          <w:rFonts w:ascii="標楷體" w:eastAsia="標楷體" w:hAnsi="標楷體" w:hint="eastAsia"/>
        </w:rPr>
      </w:pPr>
    </w:p>
    <w:p w:rsidR="005C075B" w:rsidRPr="005B740B" w:rsidRDefault="005C075B" w:rsidP="005C075B">
      <w:pPr>
        <w:ind w:left="2820"/>
        <w:rPr>
          <w:rFonts w:ascii="標楷體" w:eastAsia="標楷體" w:hAnsi="標楷體" w:hint="eastAsia"/>
        </w:rPr>
      </w:pPr>
    </w:p>
    <w:p w:rsidR="005C075B" w:rsidRPr="005B740B" w:rsidRDefault="005C075B" w:rsidP="005C075B">
      <w:pPr>
        <w:jc w:val="center"/>
        <w:rPr>
          <w:rFonts w:ascii="標楷體" w:eastAsia="標楷體" w:hAnsi="標楷體" w:hint="eastAsia"/>
        </w:rPr>
      </w:pPr>
      <w:r w:rsidRPr="005B740B">
        <w:rPr>
          <w:rFonts w:ascii="標楷體" w:eastAsia="標楷體" w:hAnsi="標楷體" w:hint="eastAsia"/>
        </w:rPr>
        <w:t>中華民國              年                月               日</w:t>
      </w:r>
    </w:p>
    <w:p w:rsidR="00246EC8" w:rsidRPr="005C075B" w:rsidRDefault="00246EC8" w:rsidP="005C075B">
      <w:pPr>
        <w:rPr>
          <w:rFonts w:hint="eastAsia"/>
        </w:rPr>
      </w:pPr>
    </w:p>
    <w:sectPr w:rsidR="00246EC8" w:rsidRPr="005C075B" w:rsidSect="00390985">
      <w:footerReference w:type="default" r:id="rId7"/>
      <w:pgSz w:w="11907" w:h="16840"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85" w:rsidRDefault="00480185" w:rsidP="00C02752">
      <w:r>
        <w:separator/>
      </w:r>
    </w:p>
  </w:endnote>
  <w:endnote w:type="continuationSeparator" w:id="0">
    <w:p w:rsidR="00480185" w:rsidRDefault="00480185" w:rsidP="00C0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B2" w:rsidRPr="00C52B7C" w:rsidRDefault="00C02752" w:rsidP="00C02752">
    <w:pPr>
      <w:pStyle w:val="a6"/>
      <w:jc w:val="right"/>
      <w:rPr>
        <w:rFonts w:ascii="標楷體" w:eastAsia="標楷體" w:hAnsi="標楷體" w:hint="eastAsia"/>
      </w:rPr>
    </w:pPr>
    <w:r w:rsidRPr="00C52B7C">
      <w:rPr>
        <w:rFonts w:ascii="標楷體" w:eastAsia="標楷體" w:hAnsi="標楷體" w:hint="eastAsia"/>
      </w:rPr>
      <w:t>編號：</w:t>
    </w:r>
    <w:r>
      <w:rPr>
        <w:rFonts w:ascii="標楷體" w:eastAsia="標楷體" w:hAnsi="標楷體" w:hint="eastAsia"/>
      </w:rPr>
      <w:t>445-ES</w:t>
    </w:r>
    <w:r w:rsidR="00A53621">
      <w:rPr>
        <w:rFonts w:ascii="標楷體" w:eastAsia="標楷體" w:hAnsi="標楷體" w:hint="eastAsia"/>
      </w:rPr>
      <w:t>-MT4-5</w:t>
    </w:r>
  </w:p>
  <w:p w:rsidR="00C02752" w:rsidRDefault="00C02752" w:rsidP="00C02752">
    <w:pPr>
      <w:pStyle w:val="a6"/>
      <w:jc w:val="right"/>
    </w:pPr>
    <w:r w:rsidRPr="00C52B7C">
      <w:rPr>
        <w:rFonts w:ascii="標楷體" w:eastAsia="標楷體" w:hAnsi="標楷體" w:hint="eastAsia"/>
      </w:rPr>
      <w:t>保存年限：3年</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85" w:rsidRDefault="00480185" w:rsidP="00C02752">
      <w:r>
        <w:separator/>
      </w:r>
    </w:p>
  </w:footnote>
  <w:footnote w:type="continuationSeparator" w:id="0">
    <w:p w:rsidR="00480185" w:rsidRDefault="00480185" w:rsidP="00C027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1583A"/>
    <w:multiLevelType w:val="multilevel"/>
    <w:tmpl w:val="3D60FC3A"/>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936"/>
        </w:tabs>
        <w:ind w:left="936" w:hanging="456"/>
      </w:pPr>
      <w:rPr>
        <w:rFonts w:hint="eastAsia"/>
      </w:r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85"/>
    <w:rsid w:val="001F0185"/>
    <w:rsid w:val="00246EC8"/>
    <w:rsid w:val="0032097B"/>
    <w:rsid w:val="00350F5F"/>
    <w:rsid w:val="00361BD1"/>
    <w:rsid w:val="00370FA7"/>
    <w:rsid w:val="00390985"/>
    <w:rsid w:val="00480185"/>
    <w:rsid w:val="005C075B"/>
    <w:rsid w:val="005D5B94"/>
    <w:rsid w:val="00610BDD"/>
    <w:rsid w:val="0070061A"/>
    <w:rsid w:val="007D0414"/>
    <w:rsid w:val="008162B2"/>
    <w:rsid w:val="0082393F"/>
    <w:rsid w:val="008D23BB"/>
    <w:rsid w:val="008D41C9"/>
    <w:rsid w:val="00A53621"/>
    <w:rsid w:val="00C02752"/>
    <w:rsid w:val="00E90F91"/>
    <w:rsid w:val="00EF7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6267E-26FA-449C-8C3E-5DA99AE7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header"/>
    <w:basedOn w:val="a"/>
    <w:link w:val="a5"/>
    <w:rsid w:val="00C02752"/>
    <w:pPr>
      <w:tabs>
        <w:tab w:val="center" w:pos="4153"/>
        <w:tab w:val="right" w:pos="8306"/>
      </w:tabs>
      <w:snapToGrid w:val="0"/>
    </w:pPr>
    <w:rPr>
      <w:sz w:val="20"/>
    </w:rPr>
  </w:style>
  <w:style w:type="character" w:customStyle="1" w:styleId="a5">
    <w:name w:val="頁首 字元"/>
    <w:link w:val="a4"/>
    <w:rsid w:val="00C02752"/>
    <w:rPr>
      <w:kern w:val="2"/>
    </w:rPr>
  </w:style>
  <w:style w:type="paragraph" w:styleId="a6">
    <w:name w:val="footer"/>
    <w:basedOn w:val="a"/>
    <w:link w:val="a7"/>
    <w:rsid w:val="00C02752"/>
    <w:pPr>
      <w:tabs>
        <w:tab w:val="center" w:pos="4153"/>
        <w:tab w:val="right" w:pos="8306"/>
      </w:tabs>
      <w:snapToGrid w:val="0"/>
    </w:pPr>
    <w:rPr>
      <w:sz w:val="20"/>
    </w:rPr>
  </w:style>
  <w:style w:type="character" w:customStyle="1" w:styleId="a7">
    <w:name w:val="頁尾 字元"/>
    <w:link w:val="a6"/>
    <w:rsid w:val="00C0275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Company>慈濟護專</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【安全衛生協議書範例 ]</dc:title>
  <dc:subject/>
  <dc:creator>李俊宏</dc:creator>
  <cp:keywords/>
  <cp:lastModifiedBy>user</cp:lastModifiedBy>
  <cp:revision>2</cp:revision>
  <cp:lastPrinted>2002-03-19T03:21:00Z</cp:lastPrinted>
  <dcterms:created xsi:type="dcterms:W3CDTF">2020-12-17T07:59:00Z</dcterms:created>
  <dcterms:modified xsi:type="dcterms:W3CDTF">2020-12-17T07:59:00Z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1764272197</vt:i4>
  </property>
  <property fmtid="{D5CDD505-2E9C-101B-9397-08002B2CF9AE}" pid="3" name="_EmailSubject">
    <vt:lpwstr>危害物質作業規定</vt:lpwstr>
  </property>
  <property fmtid="{D5CDD505-2E9C-101B-9397-08002B2CF9AE}" pid="4" name="_AuthorEmail">
    <vt:lpwstr>sa00@tccn.edu.tw</vt:lpwstr>
  </property>
  <property fmtid="{D5CDD505-2E9C-101B-9397-08002B2CF9AE}" pid="5" name="_AuthorEmailDisplayName">
    <vt:lpwstr>Sa</vt:lpwstr>
  </property>
  <property fmtid="{D5CDD505-2E9C-101B-9397-08002B2CF9AE}" pid="6" name="_ReviewingToolsShownOnce">
    <vt:lpwstr/>
  </property>
</Properties>
</file>